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A5" w:rsidRDefault="009978A5">
      <w:pPr>
        <w:tabs>
          <w:tab w:val="left" w:pos="720"/>
        </w:tabs>
        <w:rPr>
          <w:rFonts w:ascii="Arial Bold"/>
          <w:sz w:val="22"/>
          <w:szCs w:val="22"/>
        </w:rPr>
      </w:pPr>
    </w:p>
    <w:p w:rsidR="009978A5" w:rsidRDefault="009978A5">
      <w:pPr>
        <w:tabs>
          <w:tab w:val="left" w:pos="720"/>
        </w:tabs>
        <w:rPr>
          <w:rFonts w:ascii="Arial Bold"/>
          <w:sz w:val="22"/>
          <w:szCs w:val="22"/>
        </w:rPr>
      </w:pPr>
    </w:p>
    <w:p w:rsidR="009978A5" w:rsidRDefault="009978A5">
      <w:pPr>
        <w:tabs>
          <w:tab w:val="left" w:pos="720"/>
        </w:tabs>
        <w:jc w:val="center"/>
        <w:rPr>
          <w:rFonts w:ascii="Arial Bold"/>
          <w:sz w:val="22"/>
          <w:szCs w:val="22"/>
        </w:rPr>
      </w:pPr>
    </w:p>
    <w:p w:rsidR="009978A5" w:rsidRDefault="009978A5">
      <w:pPr>
        <w:tabs>
          <w:tab w:val="left" w:pos="720"/>
        </w:tabs>
        <w:jc w:val="center"/>
        <w:rPr>
          <w:rFonts w:ascii="Arial Bold"/>
          <w:sz w:val="22"/>
          <w:szCs w:val="22"/>
        </w:rPr>
      </w:pPr>
    </w:p>
    <w:p w:rsidR="009978A5" w:rsidRDefault="006E47B9">
      <w:pPr>
        <w:tabs>
          <w:tab w:val="left" w:pos="720"/>
        </w:tabs>
        <w:jc w:val="center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Immanuel Lutheran Church</w:t>
      </w:r>
    </w:p>
    <w:p w:rsidR="009978A5" w:rsidRDefault="006E47B9">
      <w:pPr>
        <w:jc w:val="center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Executive Committee Meeting Minutes</w:t>
      </w:r>
    </w:p>
    <w:p w:rsidR="009978A5" w:rsidRDefault="006E47B9">
      <w:pPr>
        <w:jc w:val="center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November 11, 2014</w:t>
      </w:r>
    </w:p>
    <w:p w:rsidR="009978A5" w:rsidRDefault="006E47B9">
      <w:pPr>
        <w:jc w:val="center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5:45 p.m. ILC Library</w:t>
      </w:r>
    </w:p>
    <w:p w:rsidR="009978A5" w:rsidRDefault="009978A5">
      <w:pPr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 xml:space="preserve">Attendees:  John Urbanski, Brian Nichols, Pastor Paul, Pastor Susan and Gay Ludvig </w:t>
      </w:r>
    </w:p>
    <w:p w:rsidR="009978A5" w:rsidRDefault="009978A5">
      <w:pPr>
        <w:rPr>
          <w:rFonts w:ascii="Arial Bold" w:eastAsia="Arial Bold" w:hAnsi="Arial Bold" w:cs="Arial Bold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Absent:</w:t>
      </w:r>
      <w:r>
        <w:rPr>
          <w:rFonts w:ascii="Arial"/>
          <w:sz w:val="22"/>
          <w:szCs w:val="22"/>
        </w:rPr>
        <w:t xml:space="preserve">  </w:t>
      </w:r>
      <w:r>
        <w:rPr>
          <w:rFonts w:ascii="Arial Bold"/>
          <w:sz w:val="22"/>
          <w:szCs w:val="22"/>
        </w:rPr>
        <w:t>Bob Warner and Susan Geitzenauer</w:t>
      </w:r>
    </w:p>
    <w:p w:rsidR="009978A5" w:rsidRDefault="009978A5">
      <w:pPr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 xml:space="preserve">John called the meeting to order at 5:45 p.m.  </w:t>
      </w:r>
    </w:p>
    <w:p w:rsidR="009978A5" w:rsidRDefault="009978A5">
      <w:pPr>
        <w:rPr>
          <w:rFonts w:ascii="Arial Bold" w:eastAsia="Arial Bold" w:hAnsi="Arial Bold" w:cs="Arial Bold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Devotions were provided by Gay</w:t>
      </w:r>
    </w:p>
    <w:p w:rsidR="009978A5" w:rsidRDefault="009978A5">
      <w:pPr>
        <w:rPr>
          <w:rFonts w:ascii="Arial Bold" w:eastAsia="Arial Bold" w:hAnsi="Arial Bold" w:cs="Arial Bold"/>
          <w:sz w:val="22"/>
          <w:szCs w:val="22"/>
        </w:rPr>
      </w:pPr>
    </w:p>
    <w:p w:rsidR="009978A5" w:rsidRDefault="009978A5">
      <w:pPr>
        <w:rPr>
          <w:rFonts w:ascii="Arial" w:eastAsia="Arial" w:hAnsi="Arial" w:cs="Arial"/>
          <w:sz w:val="20"/>
          <w:szCs w:val="20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Motions:</w:t>
      </w:r>
    </w:p>
    <w:p w:rsidR="009978A5" w:rsidRDefault="009978A5">
      <w:pPr>
        <w:rPr>
          <w:rFonts w:ascii="Arial Bold" w:eastAsia="Arial Bold" w:hAnsi="Arial Bold" w:cs="Arial Bold"/>
          <w:sz w:val="20"/>
          <w:szCs w:val="20"/>
        </w:rPr>
      </w:pPr>
    </w:p>
    <w:tbl>
      <w:tblPr>
        <w:tblW w:w="91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8"/>
        <w:gridCol w:w="1440"/>
        <w:gridCol w:w="1350"/>
        <w:gridCol w:w="1890"/>
      </w:tblGrid>
      <w:tr w:rsidR="009978A5">
        <w:trPr>
          <w:trHeight w:val="2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Motion Made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Made by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Second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Outcome of Vote</w:t>
            </w:r>
          </w:p>
        </w:tc>
      </w:tr>
      <w:tr w:rsidR="009978A5">
        <w:trPr>
          <w:trHeight w:val="2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Motion to approve minutes from October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John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Brian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Motion carried</w:t>
            </w:r>
          </w:p>
        </w:tc>
      </w:tr>
      <w:tr w:rsidR="009978A5">
        <w:trPr>
          <w:trHeight w:val="6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 xml:space="preserve">Motion to approve that $500. </w:t>
            </w:r>
            <w:proofErr w:type="gramStart"/>
            <w:r>
              <w:rPr>
                <w:rFonts w:ascii="Arial"/>
                <w:sz w:val="20"/>
                <w:szCs w:val="20"/>
              </w:rPr>
              <w:t>be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given to Kyla Rathjen </w:t>
            </w:r>
            <w:r>
              <w:rPr>
                <w:rFonts w:ascii="Arial"/>
                <w:sz w:val="20"/>
                <w:szCs w:val="20"/>
              </w:rPr>
              <w:t xml:space="preserve">for her fellowship in </w:t>
            </w:r>
            <w:proofErr w:type="spellStart"/>
            <w:r>
              <w:rPr>
                <w:rFonts w:ascii="Arial"/>
                <w:sz w:val="20"/>
                <w:szCs w:val="20"/>
              </w:rPr>
              <w:t>Budondo</w:t>
            </w:r>
            <w:proofErr w:type="spellEnd"/>
            <w:r>
              <w:rPr>
                <w:rFonts w:ascii="Arial"/>
                <w:sz w:val="20"/>
                <w:szCs w:val="20"/>
              </w:rPr>
              <w:t>, Uganda starting in January 2015.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John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 xml:space="preserve">Gay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spacing w:before="60" w:after="60"/>
            </w:pPr>
            <w:r>
              <w:rPr>
                <w:rFonts w:ascii="Arial"/>
                <w:sz w:val="20"/>
                <w:szCs w:val="20"/>
              </w:rPr>
              <w:t>Motion carried</w:t>
            </w:r>
          </w:p>
        </w:tc>
      </w:tr>
    </w:tbl>
    <w:p w:rsidR="009978A5" w:rsidRDefault="009978A5">
      <w:pPr>
        <w:rPr>
          <w:rFonts w:ascii="Arial Bold" w:eastAsia="Arial Bold" w:hAnsi="Arial Bold" w:cs="Arial Bold"/>
          <w:sz w:val="20"/>
          <w:szCs w:val="20"/>
        </w:rPr>
      </w:pPr>
    </w:p>
    <w:p w:rsidR="009978A5" w:rsidRDefault="009978A5">
      <w:pPr>
        <w:rPr>
          <w:rFonts w:ascii="Arial" w:eastAsia="Arial" w:hAnsi="Arial" w:cs="Arial"/>
          <w:sz w:val="20"/>
          <w:szCs w:val="20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Action Items Assigned:</w:t>
      </w:r>
    </w:p>
    <w:p w:rsidR="009978A5" w:rsidRDefault="009978A5">
      <w:pPr>
        <w:rPr>
          <w:rFonts w:ascii="Arial Bold" w:eastAsia="Arial Bold" w:hAnsi="Arial Bold" w:cs="Arial Bold"/>
          <w:sz w:val="20"/>
          <w:szCs w:val="20"/>
        </w:rPr>
      </w:pPr>
    </w:p>
    <w:tbl>
      <w:tblPr>
        <w:tblW w:w="87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204"/>
        <w:gridCol w:w="1420"/>
        <w:gridCol w:w="1318"/>
        <w:gridCol w:w="1824"/>
      </w:tblGrid>
      <w:tr w:rsidR="009978A5">
        <w:trPr>
          <w:trHeight w:val="223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Action items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 xml:space="preserve">Assigned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Target Date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6E47B9">
            <w:pPr>
              <w:jc w:val="center"/>
            </w:pPr>
            <w:r>
              <w:rPr>
                <w:rFonts w:ascii="Arial Bold"/>
                <w:color w:val="FFFFFF"/>
                <w:sz w:val="20"/>
                <w:szCs w:val="20"/>
                <w:u w:color="FFFFFF"/>
              </w:rPr>
              <w:t>Status</w:t>
            </w:r>
          </w:p>
        </w:tc>
      </w:tr>
      <w:tr w:rsidR="009978A5">
        <w:trPr>
          <w:trHeight w:val="230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9978A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9978A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9978A5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A5" w:rsidRDefault="009978A5"/>
        </w:tc>
      </w:tr>
    </w:tbl>
    <w:p w:rsidR="009978A5" w:rsidRDefault="009978A5">
      <w:pPr>
        <w:rPr>
          <w:rFonts w:ascii="Arial Bold" w:eastAsia="Arial Bold" w:hAnsi="Arial Bold" w:cs="Arial Bold"/>
          <w:sz w:val="20"/>
          <w:szCs w:val="20"/>
        </w:rPr>
      </w:pPr>
    </w:p>
    <w:p w:rsidR="009978A5" w:rsidRDefault="006E47B9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</w:t>
      </w: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"/>
          <w:sz w:val="20"/>
          <w:szCs w:val="20"/>
        </w:rPr>
        <w:t xml:space="preserve"> </w:t>
      </w:r>
      <w:r>
        <w:rPr>
          <w:rFonts w:ascii="Arial Bold"/>
          <w:sz w:val="22"/>
          <w:szCs w:val="22"/>
        </w:rPr>
        <w:t>New Business:</w:t>
      </w:r>
    </w:p>
    <w:p w:rsidR="009978A5" w:rsidRDefault="006E47B9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rial Bold" w:eastAsia="Arial Bold" w:hAnsi="Arial Bold" w:cs="Arial Bold"/>
        </w:rPr>
      </w:pPr>
      <w:r>
        <w:rPr>
          <w:rFonts w:ascii="Arial"/>
          <w:sz w:val="22"/>
          <w:szCs w:val="22"/>
        </w:rPr>
        <w:t>Kyla Rathjen sponsorship request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Kyla is requesting money from Immanuel </w:t>
      </w:r>
      <w:r>
        <w:rPr>
          <w:rFonts w:ascii="Arial"/>
          <w:sz w:val="22"/>
          <w:szCs w:val="22"/>
        </w:rPr>
        <w:t xml:space="preserve">for her fellowship program in </w:t>
      </w:r>
      <w:proofErr w:type="spellStart"/>
      <w:r>
        <w:rPr>
          <w:rFonts w:ascii="Arial"/>
          <w:sz w:val="22"/>
          <w:szCs w:val="22"/>
        </w:rPr>
        <w:t>Budondo</w:t>
      </w:r>
      <w:proofErr w:type="spellEnd"/>
      <w:r>
        <w:rPr>
          <w:rFonts w:ascii="Arial"/>
          <w:sz w:val="22"/>
          <w:szCs w:val="22"/>
        </w:rPr>
        <w:t>, Uganda beginning in January 2015.  John proposed that $500.be provided for Kyla through the Council Directed Benevolence Fund.  Gay seconded the motion, and it carried.</w:t>
      </w:r>
    </w:p>
    <w:p w:rsidR="009978A5" w:rsidRDefault="006E47B9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          </w:t>
      </w: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Old Business:</w:t>
      </w:r>
    </w:p>
    <w:p w:rsidR="009978A5" w:rsidRDefault="006E47B9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Director of children</w:t>
      </w:r>
      <w:r>
        <w:rPr>
          <w:rFonts w:hAnsi="Arial"/>
          <w:sz w:val="22"/>
          <w:szCs w:val="22"/>
        </w:rPr>
        <w:t>’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ministry staff position update 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There were three applicants, and two were very strong candidates.  One had served for 15 years at St. Andrew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and another had been in children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s ministry quite a while.  There were going to be given two tests; one was the </w:t>
      </w:r>
      <w:r>
        <w:rPr>
          <w:rFonts w:ascii="Arial"/>
          <w:sz w:val="22"/>
          <w:szCs w:val="22"/>
        </w:rPr>
        <w:t>Myers Briggs and the other helped determine one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emotional intelligence.  After completing the online tests, they will have their second interview on Nov. 23</w:t>
      </w:r>
      <w:r>
        <w:rPr>
          <w:rFonts w:ascii="Arial"/>
          <w:sz w:val="22"/>
          <w:szCs w:val="22"/>
          <w:vertAlign w:val="superscript"/>
        </w:rPr>
        <w:t>rd</w:t>
      </w:r>
      <w:r>
        <w:rPr>
          <w:rFonts w:ascii="Arial"/>
          <w:sz w:val="22"/>
          <w:szCs w:val="22"/>
        </w:rPr>
        <w:t>.</w:t>
      </w:r>
    </w:p>
    <w:p w:rsidR="009978A5" w:rsidRDefault="006E47B9">
      <w:pPr>
        <w:numPr>
          <w:ilvl w:val="0"/>
          <w:numId w:val="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Constitution review task force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update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There is no update.</w:t>
      </w:r>
    </w:p>
    <w:p w:rsidR="009978A5" w:rsidRDefault="006E47B9">
      <w:pPr>
        <w:numPr>
          <w:ilvl w:val="0"/>
          <w:numId w:val="8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Youth fundraising requests: Schwan</w:t>
      </w:r>
      <w:r>
        <w:rPr>
          <w:rFonts w:ascii="Arial"/>
          <w:sz w:val="22"/>
          <w:szCs w:val="22"/>
        </w:rPr>
        <w:t>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/ Immanuel 5k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There is no update.</w:t>
      </w: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numPr>
          <w:ilvl w:val="0"/>
          <w:numId w:val="9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Administrative staff assessment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How do we do this?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This is on hold.</w:t>
      </w:r>
    </w:p>
    <w:p w:rsidR="009978A5" w:rsidRDefault="006E47B9">
      <w:pPr>
        <w:numPr>
          <w:ilvl w:val="0"/>
          <w:numId w:val="10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Health Insurance / Portico: Review, discuss, recommend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Brian met with someone from the Association Financial Group and Paul Stordahl to compar</w:t>
      </w:r>
      <w:r>
        <w:rPr>
          <w:rFonts w:ascii="Arial"/>
          <w:sz w:val="22"/>
          <w:szCs w:val="22"/>
        </w:rPr>
        <w:t>e Immanuel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staff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insurance with other options.  A comparable insurance plan wouldn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t include dental insurance and has a higher deductible.  Therefore, it makes sense at this time to stay with Portico.</w:t>
      </w:r>
    </w:p>
    <w:p w:rsidR="009978A5" w:rsidRDefault="006E47B9">
      <w:pPr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proofErr w:type="spellStart"/>
      <w:r>
        <w:rPr>
          <w:rFonts w:ascii="Arial"/>
          <w:sz w:val="22"/>
          <w:szCs w:val="22"/>
        </w:rPr>
        <w:t>Kairos</w:t>
      </w:r>
      <w:proofErr w:type="spellEnd"/>
      <w:r>
        <w:rPr>
          <w:rFonts w:ascii="Arial"/>
          <w:sz w:val="22"/>
          <w:szCs w:val="22"/>
        </w:rPr>
        <w:t xml:space="preserve"> update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Pastor Paul met with Jeff and talked </w:t>
      </w:r>
      <w:r>
        <w:rPr>
          <w:rFonts w:ascii="Arial"/>
          <w:sz w:val="22"/>
          <w:szCs w:val="22"/>
        </w:rPr>
        <w:t xml:space="preserve">to Mary about spending $8000.for </w:t>
      </w:r>
      <w:proofErr w:type="spellStart"/>
      <w:r>
        <w:rPr>
          <w:rFonts w:ascii="Arial"/>
          <w:sz w:val="22"/>
          <w:szCs w:val="22"/>
        </w:rPr>
        <w:t>Kariros</w:t>
      </w:r>
      <w:proofErr w:type="spellEnd"/>
      <w:r>
        <w:rPr>
          <w:rFonts w:ascii="Arial"/>
          <w:sz w:val="22"/>
          <w:szCs w:val="22"/>
        </w:rPr>
        <w:t>, and rolling it into the next capital campaign.  Pastor Paul wanted Jeff to give specific ideas as to the process when he presents to the council.</w:t>
      </w:r>
    </w:p>
    <w:p w:rsidR="009978A5" w:rsidRDefault="006E47B9">
      <w:pPr>
        <w:numPr>
          <w:ilvl w:val="0"/>
          <w:numId w:val="12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Same gender marriage- Three proposals from John: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One, he would start</w:t>
      </w:r>
      <w:r>
        <w:rPr>
          <w:rFonts w:ascii="Arial"/>
          <w:sz w:val="22"/>
          <w:szCs w:val="22"/>
        </w:rPr>
        <w:t xml:space="preserve"> the discussion at the coun</w:t>
      </w:r>
      <w:r w:rsidR="0033266E">
        <w:rPr>
          <w:rFonts w:ascii="Arial"/>
          <w:sz w:val="22"/>
          <w:szCs w:val="22"/>
        </w:rPr>
        <w:t>cil meeting acknowledging that 8</w:t>
      </w:r>
      <w:r>
        <w:rPr>
          <w:rFonts w:ascii="Arial"/>
          <w:sz w:val="22"/>
          <w:szCs w:val="22"/>
        </w:rPr>
        <w:t>90 people had sent in their survey out of 1475 confirmed members.  He would then ask each council member to state his/her reaction to the results.  Second, if now is not the time to make a decision</w:t>
      </w:r>
      <w:r>
        <w:rPr>
          <w:rFonts w:ascii="Arial"/>
          <w:sz w:val="22"/>
          <w:szCs w:val="22"/>
        </w:rPr>
        <w:t>, when would that be?  Third, the council could do nothing.</w:t>
      </w:r>
    </w:p>
    <w:p w:rsidR="009978A5" w:rsidRDefault="006E47B9">
      <w:pPr>
        <w:numPr>
          <w:ilvl w:val="0"/>
          <w:numId w:val="13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The Executive Council composed a motion that said,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The council affirms the results of the all-congregation survey, and allows any couple the option of a wedding in the Immanuel Sanctuary, based o</w:t>
      </w:r>
      <w:r>
        <w:rPr>
          <w:rFonts w:ascii="Arial"/>
          <w:sz w:val="22"/>
          <w:szCs w:val="22"/>
        </w:rPr>
        <w:t>n consultation with the pastors as part of their pre-marital counseling process.</w:t>
      </w:r>
      <w:r>
        <w:rPr>
          <w:rFonts w:hAnsi="Arial"/>
          <w:sz w:val="22"/>
          <w:szCs w:val="22"/>
        </w:rPr>
        <w:t>”</w:t>
      </w: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Reports:</w:t>
      </w:r>
    </w:p>
    <w:p w:rsidR="009978A5" w:rsidRDefault="006E47B9">
      <w:pPr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 xml:space="preserve">            </w:t>
      </w:r>
      <w:r>
        <w:rPr>
          <w:rFonts w:ascii="Arial"/>
          <w:sz w:val="22"/>
          <w:szCs w:val="22"/>
        </w:rPr>
        <w:t>Financial Secretary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s report (Bob was absent.)</w:t>
      </w:r>
    </w:p>
    <w:p w:rsidR="009978A5" w:rsidRDefault="009978A5">
      <w:pPr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Pastor Updates</w:t>
      </w:r>
    </w:p>
    <w:p w:rsidR="009978A5" w:rsidRDefault="006E47B9">
      <w:pPr>
        <w:numPr>
          <w:ilvl w:val="0"/>
          <w:numId w:val="14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 xml:space="preserve">Pastor Paul 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 update at this time.</w:t>
      </w:r>
    </w:p>
    <w:p w:rsidR="009978A5" w:rsidRDefault="006E47B9">
      <w:pPr>
        <w:numPr>
          <w:ilvl w:val="0"/>
          <w:numId w:val="15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Pastor Susan</w:t>
      </w:r>
    </w:p>
    <w:p w:rsidR="009978A5" w:rsidRDefault="006E47B9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No update at this time.</w:t>
      </w:r>
    </w:p>
    <w:p w:rsidR="009978A5" w:rsidRDefault="009978A5">
      <w:pPr>
        <w:ind w:left="720"/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 xml:space="preserve">Upcoming </w:t>
      </w:r>
      <w:r>
        <w:rPr>
          <w:rFonts w:ascii="Arial Bold"/>
          <w:sz w:val="22"/>
          <w:szCs w:val="22"/>
        </w:rPr>
        <w:t>Meetings:</w:t>
      </w:r>
    </w:p>
    <w:p w:rsidR="009978A5" w:rsidRDefault="006E47B9">
      <w:pPr>
        <w:numPr>
          <w:ilvl w:val="0"/>
          <w:numId w:val="16"/>
        </w:numPr>
        <w:tabs>
          <w:tab w:val="clear" w:pos="720"/>
          <w:tab w:val="num" w:pos="753"/>
        </w:tabs>
        <w:ind w:left="753" w:hanging="393"/>
        <w:rPr>
          <w:rFonts w:ascii="Arial Bold" w:eastAsia="Arial Bold" w:hAnsi="Arial Bold" w:cs="Arial Bold"/>
        </w:rPr>
      </w:pPr>
      <w:r>
        <w:rPr>
          <w:rFonts w:ascii="Arial Bold"/>
          <w:sz w:val="22"/>
          <w:szCs w:val="22"/>
        </w:rPr>
        <w:t>Executive Council    December 9, 2014</w:t>
      </w:r>
      <w:r>
        <w:rPr>
          <w:rFonts w:ascii="Arial Bold" w:eastAsia="Arial Bold" w:hAnsi="Arial Bold" w:cs="Arial Bold"/>
          <w:sz w:val="22"/>
          <w:szCs w:val="22"/>
        </w:rPr>
        <w:tab/>
      </w:r>
      <w:r>
        <w:rPr>
          <w:rFonts w:ascii="Arial Bold" w:eastAsia="Arial Bold" w:hAnsi="Arial Bold" w:cs="Arial Bold"/>
          <w:sz w:val="22"/>
          <w:szCs w:val="22"/>
        </w:rPr>
        <w:tab/>
      </w:r>
      <w:r>
        <w:rPr>
          <w:rFonts w:ascii="Arial Bold"/>
          <w:sz w:val="22"/>
          <w:szCs w:val="22"/>
        </w:rPr>
        <w:t>5:45 p.m.</w:t>
      </w:r>
    </w:p>
    <w:p w:rsidR="009978A5" w:rsidRDefault="006E47B9">
      <w:pPr>
        <w:numPr>
          <w:ilvl w:val="0"/>
          <w:numId w:val="17"/>
        </w:numPr>
        <w:tabs>
          <w:tab w:val="clear" w:pos="720"/>
          <w:tab w:val="num" w:pos="753"/>
        </w:tabs>
        <w:ind w:left="753" w:hanging="393"/>
        <w:rPr>
          <w:rFonts w:ascii="Arial" w:eastAsia="Arial" w:hAnsi="Arial" w:cs="Arial"/>
        </w:rPr>
      </w:pPr>
      <w:r>
        <w:rPr>
          <w:rFonts w:ascii="Arial Bold"/>
          <w:sz w:val="22"/>
          <w:szCs w:val="22"/>
        </w:rPr>
        <w:t>Council                      December 9, 2014</w:t>
      </w:r>
      <w:r>
        <w:rPr>
          <w:rFonts w:ascii="Arial Bold" w:eastAsia="Arial Bold" w:hAnsi="Arial Bold" w:cs="Arial Bold"/>
          <w:sz w:val="22"/>
          <w:szCs w:val="22"/>
        </w:rPr>
        <w:tab/>
      </w:r>
      <w:r>
        <w:rPr>
          <w:rFonts w:ascii="Arial Bold" w:eastAsia="Arial Bold" w:hAnsi="Arial Bold" w:cs="Arial Bold"/>
          <w:sz w:val="22"/>
          <w:szCs w:val="22"/>
        </w:rPr>
        <w:tab/>
        <w:t>7</w:t>
      </w:r>
      <w:r>
        <w:rPr>
          <w:rFonts w:ascii="Arial Bold"/>
          <w:sz w:val="22"/>
          <w:szCs w:val="22"/>
        </w:rPr>
        <w:t xml:space="preserve">:00 p.m.                        </w:t>
      </w:r>
      <w:r>
        <w:rPr>
          <w:rFonts w:ascii="Arial"/>
          <w:sz w:val="22"/>
          <w:szCs w:val="22"/>
        </w:rPr>
        <w:t xml:space="preserve">  </w:t>
      </w:r>
    </w:p>
    <w:p w:rsidR="009978A5" w:rsidRDefault="009978A5">
      <w:pPr>
        <w:rPr>
          <w:rFonts w:ascii="Arial" w:eastAsia="Arial" w:hAnsi="Arial" w:cs="Arial"/>
          <w:sz w:val="22"/>
          <w:szCs w:val="22"/>
        </w:rPr>
      </w:pPr>
    </w:p>
    <w:p w:rsidR="009978A5" w:rsidRDefault="009978A5">
      <w:pPr>
        <w:rPr>
          <w:rFonts w:ascii="Arial" w:eastAsia="Arial" w:hAnsi="Arial" w:cs="Arial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Meeting adjourned at 6:45 p.m.</w:t>
      </w:r>
    </w:p>
    <w:p w:rsidR="009978A5" w:rsidRDefault="009978A5">
      <w:pPr>
        <w:rPr>
          <w:rFonts w:ascii="Arial" w:eastAsia="Arial" w:hAnsi="Arial" w:cs="Arial"/>
          <w:sz w:val="20"/>
          <w:szCs w:val="20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Prayerfully submitted,</w:t>
      </w:r>
    </w:p>
    <w:p w:rsidR="009978A5" w:rsidRDefault="009978A5">
      <w:pPr>
        <w:rPr>
          <w:rFonts w:ascii="Arial Bold" w:eastAsia="Arial Bold" w:hAnsi="Arial Bold" w:cs="Arial Bold"/>
          <w:sz w:val="22"/>
          <w:szCs w:val="22"/>
        </w:rPr>
      </w:pPr>
    </w:p>
    <w:p w:rsidR="009978A5" w:rsidRDefault="006E47B9">
      <w:pPr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Gay Ludvig</w:t>
      </w:r>
    </w:p>
    <w:p w:rsidR="009978A5" w:rsidRDefault="006E47B9">
      <w:r>
        <w:rPr>
          <w:rFonts w:ascii="Arial Bold"/>
          <w:sz w:val="22"/>
          <w:szCs w:val="22"/>
        </w:rPr>
        <w:t>Church Council Secretary</w:t>
      </w:r>
    </w:p>
    <w:sectPr w:rsidR="009978A5" w:rsidSect="009978A5">
      <w:headerReference w:type="default" r:id="rId7"/>
      <w:footerReference w:type="default" r:id="rId8"/>
      <w:pgSz w:w="12240" w:h="15840"/>
      <w:pgMar w:top="1080" w:right="1440" w:bottom="1260" w:left="22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B9" w:rsidRDefault="006E47B9" w:rsidP="009978A5">
      <w:r>
        <w:separator/>
      </w:r>
    </w:p>
  </w:endnote>
  <w:endnote w:type="continuationSeparator" w:id="0">
    <w:p w:rsidR="006E47B9" w:rsidRDefault="006E47B9" w:rsidP="0099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A5" w:rsidRDefault="009978A5">
    <w:pPr>
      <w:pStyle w:val="Footer"/>
      <w:tabs>
        <w:tab w:val="clear" w:pos="8640"/>
        <w:tab w:val="right" w:pos="8530"/>
      </w:tabs>
      <w:jc w:val="center"/>
    </w:pPr>
    <w:r>
      <w:fldChar w:fldCharType="begin"/>
    </w:r>
    <w:r w:rsidR="006E47B9">
      <w:instrText xml:space="preserve"> PAGE </w:instrText>
    </w:r>
    <w:r>
      <w:fldChar w:fldCharType="separate"/>
    </w:r>
    <w:r w:rsidR="0033266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B9" w:rsidRDefault="006E47B9" w:rsidP="009978A5">
      <w:r>
        <w:separator/>
      </w:r>
    </w:p>
  </w:footnote>
  <w:footnote w:type="continuationSeparator" w:id="0">
    <w:p w:rsidR="006E47B9" w:rsidRDefault="006E47B9" w:rsidP="0099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A5" w:rsidRDefault="009978A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1A2"/>
    <w:multiLevelType w:val="multilevel"/>
    <w:tmpl w:val="8A1A8F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D470854"/>
    <w:multiLevelType w:val="multilevel"/>
    <w:tmpl w:val="478065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>
    <w:nsid w:val="191F6162"/>
    <w:multiLevelType w:val="multilevel"/>
    <w:tmpl w:val="72DCFB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>
    <w:nsid w:val="220A2410"/>
    <w:multiLevelType w:val="multilevel"/>
    <w:tmpl w:val="742AF9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23EF3D2A"/>
    <w:multiLevelType w:val="multilevel"/>
    <w:tmpl w:val="7B40D8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 Bold" w:eastAsia="Arial Bold" w:hAnsi="Arial Bold" w:cs="Arial Bold"/>
        <w:position w:val="0"/>
        <w:sz w:val="22"/>
        <w:szCs w:val="22"/>
      </w:rPr>
    </w:lvl>
  </w:abstractNum>
  <w:abstractNum w:abstractNumId="5">
    <w:nsid w:val="27F87EC4"/>
    <w:multiLevelType w:val="multilevel"/>
    <w:tmpl w:val="F1C255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>
    <w:nsid w:val="3343575E"/>
    <w:multiLevelType w:val="multilevel"/>
    <w:tmpl w:val="D5C2F2F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33B42F02"/>
    <w:multiLevelType w:val="multilevel"/>
    <w:tmpl w:val="16146C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">
    <w:nsid w:val="395C2F53"/>
    <w:multiLevelType w:val="multilevel"/>
    <w:tmpl w:val="9B7C8D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>
    <w:nsid w:val="3D094872"/>
    <w:multiLevelType w:val="multilevel"/>
    <w:tmpl w:val="13BC5E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47E856F0"/>
    <w:multiLevelType w:val="multilevel"/>
    <w:tmpl w:val="E17CFBF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54725597"/>
    <w:multiLevelType w:val="multilevel"/>
    <w:tmpl w:val="ABBE36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55B710BC"/>
    <w:multiLevelType w:val="multilevel"/>
    <w:tmpl w:val="77C2E5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65E678C8"/>
    <w:multiLevelType w:val="multilevel"/>
    <w:tmpl w:val="A0206EA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 Bold" w:eastAsia="Arial Bold" w:hAnsi="Arial Bold" w:cs="Arial Bold"/>
        <w:position w:val="0"/>
        <w:sz w:val="22"/>
        <w:szCs w:val="22"/>
      </w:rPr>
    </w:lvl>
  </w:abstractNum>
  <w:abstractNum w:abstractNumId="14">
    <w:nsid w:val="690815A1"/>
    <w:multiLevelType w:val="multilevel"/>
    <w:tmpl w:val="DB282F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6B9176A7"/>
    <w:multiLevelType w:val="multilevel"/>
    <w:tmpl w:val="7472B15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7E9E42A5"/>
    <w:multiLevelType w:val="multilevel"/>
    <w:tmpl w:val="DB1410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8A5"/>
    <w:rsid w:val="0033266E"/>
    <w:rsid w:val="006E47B9"/>
    <w:rsid w:val="009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78A5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78A5"/>
    <w:rPr>
      <w:u w:val="single"/>
    </w:rPr>
  </w:style>
  <w:style w:type="paragraph" w:customStyle="1" w:styleId="HeaderFooter">
    <w:name w:val="Header &amp; Footer"/>
    <w:rsid w:val="009978A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rsid w:val="009978A5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9978A5"/>
    <w:pPr>
      <w:numPr>
        <w:numId w:val="3"/>
      </w:numPr>
    </w:pPr>
  </w:style>
  <w:style w:type="numbering" w:customStyle="1" w:styleId="ImportedStyle1">
    <w:name w:val="Imported Style 1"/>
    <w:rsid w:val="009978A5"/>
  </w:style>
  <w:style w:type="numbering" w:customStyle="1" w:styleId="List1">
    <w:name w:val="List 1"/>
    <w:basedOn w:val="ImportedStyle2"/>
    <w:rsid w:val="009978A5"/>
    <w:pPr>
      <w:numPr>
        <w:numId w:val="17"/>
      </w:numPr>
    </w:pPr>
  </w:style>
  <w:style w:type="numbering" w:customStyle="1" w:styleId="ImportedStyle2">
    <w:name w:val="Imported Style 2"/>
    <w:rsid w:val="00997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2014-12-05T21:26:00Z</dcterms:created>
  <dcterms:modified xsi:type="dcterms:W3CDTF">2014-12-05T21:26:00Z</dcterms:modified>
</cp:coreProperties>
</file>